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زمن الأخضر لأبي القاسم سعد الله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لعريبي/ رتيبة شراف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وسيقى الشعرية/ اللغة الشعرية/ الظواهر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