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منابع الإلهام الشعري عند أبي القاسم الشابي من خلال ديوانه " أغاني الحياة 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فطيمة الزهراء بويزار/ فضيلة بارة/ قرايري عمار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80038011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الشعر/ الشابي/ ماهية العنوان/ المنبع/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