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منابع الإلهام الشعري عند أبي القاسم الشابي من خلال ديوانه " أغاني الحياة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الزهراء بويزار/ فضيلة بارة/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الشابي/ ماهية العنوان/ المنبع/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