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الاتجاه الرومانسي في الشعر الجزائري الحديث رمضان حمود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هالة بوشارف/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المدرسة الرومانسية/ الرومانسية في 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