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أساليب تمويل المؤسسات الاقتصادية دراسة حالة 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التحليل المالي/ المؤسسة الإقتصادية/ الوظيفة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