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خدمة العملاء في البنوك التجارية دراسة حالة  بنك الفلاحة والتنمية الريفية - وادي النجاء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لفيلف كنزة/ صديقي سعاد(مشرفا)/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الخدمات المصرفية/ BADR/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