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التسيير الاستراتيجي للموارد البشرية في تحقيقه للميزة التنافسية بالمنظمة دراسة حالة  بنك الفلاحة والتنمية الريفية - ميلة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أمال بلمهبول/ حمودي حيمر(مشرفا)/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الموارد البشرية/ الإستراتيجية/ الميزة التنافسية/ البيئة/ الهيكل التنظيمي/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