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مشاريع القطاع الفلاح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مين أشواق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القروض الفلاحية/ تمويل المشاريع/ التمويل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