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مشاريع القطاع الفلاح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مين أشواق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قروض الفلاحية/ تمويل المشاريع/ التمويل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