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العلامة التجارية على السلوك الشرائي للمستهلك دراسة حالة شركة بيبسي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الراهم سيف الدين/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اتخاذ القرار الشرائي/ العلامة التجارية/ سلوك المستهلك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