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ثمارات الأجنبية المباشرة ودورها في تدويل نشاطات البحوث والتطوير في الدول المضيفة دراسة حالة  شركة موتورول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راز الطاوس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ركات المتعددة الجنسيات/ الإستثمار الأجنبي المباشر/ البحوث و التطوير/ التدويل/ سياسات البحوث و التطو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