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وفعالياتها في العملية الإدارية دراسة حالة  مديريتي التجارة والسياحة والصناعات التقليد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اوي فريد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قيادة/ إتخاذ القرار/ إدارة المنظ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