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هتمام في الجزائر في إطار الالتزام بمبادئ التنمية المستدامة دراسة حالة 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فر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يئ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