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المصرفية على رضا العملاء في البنوك التجارية دراسة حالة  بنك الفلاحة والتنمية الريفية - وكالة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شحدان إبتسام/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بنك الفلاحة و التنمية الريفية/ الخدمات المصرفية/ رضا العملاء/ العميل/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