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الاستثمار في البنوك الإسلامية دراسة حالة بنك دبي الإسلامي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حسنة نبيل/ كروش صلاح الدين(مشرفا)/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الإسلامية/ صيغ التمويل/ بنك دبي الإسلامي/ التمويل الإستثماري/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