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انعكاسات الاصلاحات الجبائية على المؤسسات الاقتصادية دراسة حالة  مؤسسة سوناريك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عوفي/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إصلاحات الضرائب/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