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تنمية الموارد البشرية في المؤسسة الاقتصادية دراسة حالة  المؤسسة الجزائرية للمياه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بوالقرعة يمينة/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تنمية الموارد البشرية/ أساليب تنمية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