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بنوك في مكافحة ظاهرة غسيل الأموال دراسة حالة بنك الفلاحة والتنمية الريفية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نبتفة سارة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عولمة المالية/ ظاهرة غسيل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