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بنوك في مكافحة ظاهرة غسيل الأموال دراسة حالة بنك الفلاحة والتنمية الريفية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بتفة سارة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عولمة المالية/ ظاهرة غسيل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