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في البنوك الإسلامية دراسة حالة  بنك الأردن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بوشلوخ سامية/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