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fonction caracteristique et la fonction generatrice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GuerdouhLaid/ Bouden Rabah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Fonction caractéristiques/ Fonction génératrice/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