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خاطر صيغ التمويل في البنوك الإسلامية  دراسة حالة بنك البركة الجزائري -وكالة قسنطي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نفود عبير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رابحة/ الإيجا 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