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صيغ التمويل في البنوك الإسلامية 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عبير/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المرابحة/ الإيجا 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