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البنوك التجارية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خديجة/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بازل/ المخاطر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