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الاتصال الداخلي وأثره على الرضا الوظيفي للعاملين  دراسة حالة  بنك الفلاحة والتنمية الريفية وكالة ميلة BADR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سعيداني عبد الحق/ ,حيمر حمود(رئيسا),سمايلي محمود(مناقشا),علي موسى أمال(مشرفا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33031311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الاتصال/ BADR/ الرضا الوظيفي/ الاتصال الداخلي/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