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فيزات الضريبية في تشجيع الإستثمار الأجنبي المباشر دراسة حالة الجزائر (1992-201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دوكالي عائشة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إستثمار الأجنبي المباشر/ التحفيزات الضريبية/ التطور التشري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