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فيزات الضريبية في تشجيع الإستثمار الأجنبي المباشر دراسة حالة الجزائر (1992-201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دوكالي عائش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إستثمار الأجنبي المباشر/ التحفيزات الضريبية/ التطور التشري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