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سويق الشبكي في دعم إيرادات التجارة الإلكترونية دراسة حالة : شركة منجم الذهب العالمية GMI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مرابط سمية/ بوالريحان فاروق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5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يرادات/ التجارة الإلكترونية/ التسويق الشبكي/ النظام الهرم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