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الأداء المالي وأثره على قيمة المؤسسة دراسة حالة : مؤسسة الآجر -بودودو -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بوشة شهرزاد/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قيمة المؤسسة/ مؤشرات الأداء المالي/ القيمة في الفكر الإقتصادي/ عملية التقييم/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