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النشاط المصرفي  دراسة حالة عينة من البنوك التجار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عر منى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قروض/ الخدمة البنكية/ البيئة التسويقية البنكية/ البنك الوطن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