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مقامات إبن محرز الوهراني المقدمة البغدادية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حليس/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بنية الزمن/ بنية المكان/ بنية الشخصية/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