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حرمان في العصر العباسي أبو الشمقمق أنموذجا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شعير أسماء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الصورة الشعرية/ المعجم الشعري/ السخ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