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لقي النصوص الأدبية في المرحلة الثانوية :-السنة الثالثة ثانوي أنموذجا : دراسة ميدانية بـ ثانوية سي الحواس -ميل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نافر منال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لقي/ التعليمية/ المهار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