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دراسة الجدوى/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