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Comptabilité financière en IFRS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Wolfgang Dick/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comptabilité, comptabilité de gestion, norme (standard), Europe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9782744076039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Comptabilité/ Europe/ comptabilité de gestion/ norme (standard)/ </w:t>
            </w:r>
          </w:p>
        </w:tc>
      </w:tr>
    </w:tbl>
    <w:p>
      <w:pPr>
        <w:pStyle w:val="Heading3"/>
      </w:pPr>
      <w:r>
        <w:t>ملخص</w:t>
      </w:r>
    </w:p>
    <w:p>
      <w:r>
        <w:t>Manuel d'initiation à la comptabilité qui intègre les nouvelles normes et présente les principes fondamentaux de la comptabilité financière. Aborde tous les thèmes nécessaires à la préparation et à la présentation des états financiers en IFRS (présentation des normes, du système comptable et des principaux états financiers, produits et charges, actif courant et non courant, moyens de financement).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