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évolution du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Michel Godron/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748p.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homme, écologie</w:t>
            </w:r>
          </w:p>
        </w:tc>
      </w:tr>
      <w:tr>
        <w:trPr>
          <w:trHeight w:val="567"/>
        </w:trPr>
        <w:tc>
          <w:tcPr>
            <w:tcW w:type="dxa" w:w="3000"/>
          </w:tcPr>
          <w:p>
            <w:r>
              <w:t>الرقم المعياري</w:t>
            </w:r>
          </w:p>
        </w:tc>
        <w:tc>
          <w:tcPr>
            <w:tcW w:type="dxa" w:w="7000"/>
          </w:tcPr>
          <w:p>
            <w:r>
              <w:t>9782296558724</w:t>
            </w:r>
          </w:p>
        </w:tc>
      </w:tr>
    </w:tbl>
    <w:p>
      <w:pPr>
        <w:pStyle w:val="Heading3"/>
      </w:pPr>
      <w:r>
        <w:t>ملخص</w:t>
      </w:r>
    </w:p>
    <w:p>
      <w:r>
        <w:t>Ce volume retrace l'arrivée de l'homme dans la biosphère, amorcée depuis deux millions d'années et son emprise écologique au paléolithique, au néolithique et dans la civilisation industrielle. Il conclut par l'analyse des problèmes écologiques actuels dus, en grande partie, à la société de surconsommation.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