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Lutter contre la désertification : l'espoir agro-écologique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Jacques Arrignon/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L'Harmattan/ </w:t>
            </w:r>
          </w:p>
        </w:tc>
      </w:tr>
      <w:tr>
        <w:trPr>
          <w:trHeight w:val="567"/>
        </w:trPr>
        <w:tc>
          <w:tcPr>
            <w:tcW w:type="dxa" w:w="3000"/>
          </w:tcPr>
          <w:p>
            <w:r>
              <w:t>عدد الصفحات</w:t>
            </w:r>
          </w:p>
        </w:tc>
        <w:tc>
          <w:tcPr>
            <w:tcW w:type="dxa" w:w="7000"/>
          </w:tcPr>
          <w:p>
            <w:r>
              <w:t>327p.</w:t>
            </w:r>
          </w:p>
        </w:tc>
      </w:tr>
      <w:tr>
        <w:trPr>
          <w:trHeight w:val="567"/>
        </w:trPr>
        <w:tc>
          <w:tcPr>
            <w:tcW w:type="dxa" w:w="3000"/>
          </w:tcPr>
          <w:p>
            <w:r>
              <w:t>القياس</w:t>
            </w:r>
          </w:p>
        </w:tc>
        <w:tc>
          <w:tcPr>
            <w:tcW w:type="dxa" w:w="7000"/>
          </w:tcPr>
          <w:p>
            <w:r>
              <w:t>24*16</w:t>
            </w:r>
          </w:p>
        </w:tc>
      </w:tr>
      <w:tr>
        <w:trPr>
          <w:trHeight w:val="567"/>
        </w:trPr>
        <w:tc>
          <w:tcPr>
            <w:tcW w:type="dxa" w:w="3000"/>
          </w:tcPr>
          <w:p>
            <w:r>
              <w:t>ملاحظات عامة</w:t>
            </w:r>
          </w:p>
        </w:tc>
        <w:tc>
          <w:tcPr>
            <w:tcW w:type="dxa" w:w="7000"/>
          </w:tcPr>
          <w:p>
            <w:r>
              <w:t>agriculteur, méthode de lutte, désertification</w:t>
            </w:r>
          </w:p>
        </w:tc>
      </w:tr>
      <w:tr>
        <w:trPr>
          <w:trHeight w:val="567"/>
        </w:trPr>
        <w:tc>
          <w:tcPr>
            <w:tcW w:type="dxa" w:w="3000"/>
          </w:tcPr>
          <w:p>
            <w:r>
              <w:t>الرقم المعياري</w:t>
            </w:r>
          </w:p>
        </w:tc>
        <w:tc>
          <w:tcPr>
            <w:tcW w:type="dxa" w:w="7000"/>
          </w:tcPr>
          <w:p>
            <w:r>
              <w:t>9782296555112</w:t>
            </w:r>
          </w:p>
        </w:tc>
      </w:tr>
    </w:tbl>
    <w:p>
      <w:pPr>
        <w:pStyle w:val="Heading3"/>
      </w:pPr>
      <w:r>
        <w:t>ملخص</w:t>
      </w:r>
    </w:p>
    <w:p>
      <w:r>
        <w:t>Après avoir défini les facteurs de la désertification (météorologie, pédologie...), l'auteur présente des moyens de lutte en insistant sur la gestion de l'eau et des pâturages, ainsi que sur les technologies économes. La dernière partie s'intéresse au facteur humain, sa sensibilisation, sa motivation, sa formation et son implication.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30/07/2026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