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Pucerons, mildiou, limaces...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Jean-Paul Thorez/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Terre Vivante/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9782914717403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jardinage/ ravageurs/ </w:t>
            </w:r>
          </w:p>
        </w:tc>
      </w:tr>
    </w:tbl>
    <w:p>
      <w:pPr>
        <w:pStyle w:val="Heading3"/>
      </w:pPr>
      <w:r>
        <w:t>ملخص</w:t>
      </w:r>
    </w:p>
    <w:p>
      <w:r>
        <w:t>Cet ouvrage traite de 330 ravageurs et maladies et des moyens de lutte biologiques. Il couvre l'ensemble des plantes pouvant être cultivées dans un jardin ou une maison.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