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المستثمر الصغير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نغم عبد الرحمن القرا/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الادارة المالية/ 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