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قي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جلال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رمجة الخطية/ اتخاذ القرار/ تنفيذ المشرو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