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الموسوعة الاقتصادية الميسرة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Pric.ll/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