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السلوك الاداري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