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شعري وتفاعل الأبنية الث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هدي صلاح الج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تفاعل الأبنية الثقافية/ تجليات الإنش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