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الهدية في فقه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 حماد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