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الجودة وأثره في أداء كليات الاقتصاد والعلوم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