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اريع الريادية : الصغيرة والمتوسطة ودورها في عملي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لتنمية المستدامة/ المشاريع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