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بين الحداثة والتقل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الشعر/ النقد الأوروبي/ النقد الأمريكي/ الأعمال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