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بين الحداثة والتقل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شعر/ النقد الأوروبي/ النقد الأمريكي/ الأعمال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