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يونان/ النقد الأوروبي/ النقد الأمريكي/ الكلاسي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