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قياس أثر المؤشرات الكمية للاقتصاد الكلي على الاستثمار الأجنبي المباشر دراسة حالة  الجزائر -1998-2012-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بوسلوب أسماء/ ،بولعراس سفيان(رئيسا)، سنوسي أسامة(مناقشا)،مشري فريد(مشرفا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المتغيرات الكمية/ نظرية الانحدار/ الانحدلر الخطي المتعدد/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