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العامة وأثرها على صورة المؤسسة الاقتصادية دراسة حالة مؤسسة اتصالات الجزائر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غيشي لخضر/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الإتصال/ الجمهور/ الراي العام/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