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تأهيل الموارد البشرية ودوره في تحسين جودة الخدمة في البنوك الإسلامية دراسة حالة بنك البركة وكالة قسنطينة406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ساسي إيمان/ ،شراف عقون(رئيسا)، غيشي عبد العالي(مناقشا)، طارق بلحاج(مشرفا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الفجوة/ الاداء/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