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بخلاء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عزالدين زهية/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الأنساق الثقافية/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