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رؤية العالم في قصيدة "بطاقة هوية"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بوهالي مليكة/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البنيوية التكوينية/ الصراع/ الرؤية/ شاعر القضية الفلسطينية/ علاقات التوافق/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