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في المرحلة الثانوية شعبة الآداب,السنة الأولى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عيطور نادية/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النحو/ المقاربة بالكفاءات/ تعليم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