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 de l'activité antibactérienne des huiles essentieles de l'espèce alliul sativum 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DERBAL Roukaya/ MEDJALDI wafa/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Bactéries/ ail/ AllumSativum/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